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1E791" w14:textId="77777777" w:rsidR="00AF3B46" w:rsidRDefault="002607A4">
      <w:r w:rsidRPr="002607A4">
        <w:t>Instrukcja obsługi biuletynu</w:t>
      </w:r>
    </w:p>
    <w:p w14:paraId="2C2F94D6" w14:textId="77777777" w:rsidR="00AF3B46" w:rsidRDefault="002607A4">
      <w:r w:rsidRPr="002607A4">
        <w:t xml:space="preserve"> dostęp do informacji publicznej zawartej w Biuletynie urzędu jest możliwy przez </w:t>
      </w:r>
    </w:p>
    <w:p w14:paraId="3182D3CF" w14:textId="0304751C" w:rsidR="00AF3B46" w:rsidRDefault="002607A4" w:rsidP="00AF3B46">
      <w:pPr>
        <w:pStyle w:val="Akapitzlist"/>
        <w:numPr>
          <w:ilvl w:val="0"/>
          <w:numId w:val="1"/>
        </w:numPr>
      </w:pPr>
      <w:r w:rsidRPr="002607A4">
        <w:t xml:space="preserve">Stronę główną </w:t>
      </w:r>
      <w:hyperlink r:id="rId5" w:history="1">
        <w:r w:rsidRPr="003D1195">
          <w:rPr>
            <w:rStyle w:val="Hipercze"/>
          </w:rPr>
          <w:t>www.bip.kosowlacki.pl</w:t>
        </w:r>
      </w:hyperlink>
      <w:r>
        <w:t xml:space="preserve">  </w:t>
      </w:r>
      <w:r w:rsidRPr="002607A4">
        <w:t xml:space="preserve"> </w:t>
      </w:r>
    </w:p>
    <w:p w14:paraId="1818C8C2" w14:textId="19F17526" w:rsidR="002607A4" w:rsidRDefault="002607A4" w:rsidP="00AF3B46">
      <w:pPr>
        <w:pStyle w:val="Akapitzlist"/>
        <w:numPr>
          <w:ilvl w:val="0"/>
          <w:numId w:val="1"/>
        </w:numPr>
      </w:pPr>
      <w:r w:rsidRPr="002607A4">
        <w:t xml:space="preserve">przejście do strony </w:t>
      </w:r>
      <w:proofErr w:type="spellStart"/>
      <w:r w:rsidRPr="002607A4">
        <w:t>bip</w:t>
      </w:r>
      <w:proofErr w:type="spellEnd"/>
      <w:r w:rsidRPr="002607A4">
        <w:t xml:space="preserve"> </w:t>
      </w:r>
      <w:r w:rsidR="007A5489">
        <w:t xml:space="preserve">ze strony głównej </w:t>
      </w:r>
      <w:hyperlink r:id="rId6" w:history="1">
        <w:r w:rsidR="007A5489" w:rsidRPr="003D1195">
          <w:rPr>
            <w:rStyle w:val="Hipercze"/>
          </w:rPr>
          <w:t>www.kosowlacki.pl</w:t>
        </w:r>
      </w:hyperlink>
      <w:r w:rsidR="007A5489">
        <w:t xml:space="preserve"> </w:t>
      </w:r>
      <w:r w:rsidRPr="002607A4">
        <w:t xml:space="preserve"> z linku</w:t>
      </w:r>
      <w:r w:rsidR="007A5489">
        <w:t xml:space="preserve"> logo BIP</w:t>
      </w:r>
      <w:r w:rsidRPr="002607A4">
        <w:t xml:space="preserve"> umieszczonego na internetowej stronie </w:t>
      </w:r>
      <w:hyperlink r:id="rId7" w:history="1">
        <w:r w:rsidR="00AF3B46" w:rsidRPr="003D1195">
          <w:rPr>
            <w:rStyle w:val="Hipercze"/>
          </w:rPr>
          <w:t>www.kosowlacki.pl</w:t>
        </w:r>
      </w:hyperlink>
    </w:p>
    <w:p w14:paraId="263EE748" w14:textId="77777777" w:rsidR="00AF3B46" w:rsidRDefault="00AF3B46" w:rsidP="00AF3B46">
      <w:pPr>
        <w:pStyle w:val="Akapitzlist"/>
      </w:pPr>
    </w:p>
    <w:p w14:paraId="47CDF138" w14:textId="2938AB3A" w:rsidR="002607A4" w:rsidRDefault="002607A4">
      <w:r w:rsidRPr="002607A4">
        <w:t xml:space="preserve"> </w:t>
      </w:r>
      <w:r w:rsidR="00AF3B46">
        <w:t>S</w:t>
      </w:r>
      <w:r w:rsidRPr="002607A4">
        <w:t xml:space="preserve">trony biuletynu redaguje się w sposób umożliwiający pełną modyfikację menu oraz informacji pojawiających się na głównej stronie </w:t>
      </w:r>
    </w:p>
    <w:p w14:paraId="53709DD0" w14:textId="67E99E9D" w:rsidR="002607A4" w:rsidRDefault="00AF3B46">
      <w:r>
        <w:t>P</w:t>
      </w:r>
      <w:r w:rsidR="002607A4" w:rsidRPr="002607A4">
        <w:t xml:space="preserve">odmioty wyznaczają pracowników odpowiedzialnych za: </w:t>
      </w:r>
    </w:p>
    <w:p w14:paraId="513CE846" w14:textId="0F770A1B" w:rsidR="002607A4" w:rsidRDefault="00AF3B46">
      <w:r>
        <w:t xml:space="preserve">a) </w:t>
      </w:r>
      <w:r w:rsidR="002607A4" w:rsidRPr="002607A4">
        <w:t xml:space="preserve">redagowanie treści </w:t>
      </w:r>
      <w:proofErr w:type="spellStart"/>
      <w:r w:rsidR="002607A4" w:rsidRPr="002607A4">
        <w:t>bip</w:t>
      </w:r>
      <w:proofErr w:type="spellEnd"/>
      <w:r w:rsidR="002607A4" w:rsidRPr="002607A4">
        <w:t xml:space="preserve">– redaktora głównego </w:t>
      </w:r>
      <w:proofErr w:type="spellStart"/>
      <w:r w:rsidR="002607A4" w:rsidRPr="002607A4">
        <w:t>bip</w:t>
      </w:r>
      <w:proofErr w:type="spellEnd"/>
      <w:r w:rsidR="002607A4" w:rsidRPr="002607A4">
        <w:t xml:space="preserve"> </w:t>
      </w:r>
    </w:p>
    <w:p w14:paraId="422B6503" w14:textId="64CB597D" w:rsidR="002607A4" w:rsidRDefault="00AF3B46">
      <w:r>
        <w:t xml:space="preserve">b) </w:t>
      </w:r>
      <w:r w:rsidR="002607A4" w:rsidRPr="002607A4">
        <w:t xml:space="preserve">operatorów sieci treści– pracowników urzędu </w:t>
      </w:r>
    </w:p>
    <w:p w14:paraId="10A9AE05" w14:textId="68FEBBC9" w:rsidR="002607A4" w:rsidRDefault="00AF3B46">
      <w:r>
        <w:t xml:space="preserve">c) </w:t>
      </w:r>
      <w:r w:rsidR="002607A4" w:rsidRPr="002607A4">
        <w:t xml:space="preserve">administratora systemu </w:t>
      </w:r>
      <w:proofErr w:type="spellStart"/>
      <w:r w:rsidR="002607A4" w:rsidRPr="002607A4">
        <w:t>ait</w:t>
      </w:r>
      <w:proofErr w:type="spellEnd"/>
      <w:r w:rsidR="002607A4" w:rsidRPr="002607A4">
        <w:t>– odpowiedzialnego za nadawanie loginów i haseł dla pracowników upoważnionych do redagowania biuletynu, zorganizowanych w poszczególnych grupach uprawnień.</w:t>
      </w:r>
    </w:p>
    <w:p w14:paraId="1C1F8B5A" w14:textId="2955A1F4" w:rsidR="002607A4" w:rsidRDefault="00AF3B46">
      <w:r>
        <w:t>K</w:t>
      </w:r>
      <w:r w:rsidR="002607A4" w:rsidRPr="002607A4">
        <w:t>orzystanie z informacji publicznej w poszczególnych poziomach serwisu</w:t>
      </w:r>
      <w:r w:rsidR="007A5489">
        <w:t xml:space="preserve"> BIP</w:t>
      </w:r>
      <w:r w:rsidR="002607A4" w:rsidRPr="002607A4">
        <w:t xml:space="preserve"> realizowane jest na identycznych zasadach jak w systemach </w:t>
      </w:r>
      <w:r w:rsidR="002607A4">
        <w:t>„</w:t>
      </w:r>
      <w:r w:rsidR="002607A4" w:rsidRPr="002607A4">
        <w:t>okienkowy</w:t>
      </w:r>
      <w:r w:rsidR="002607A4">
        <w:t>”</w:t>
      </w:r>
      <w:r w:rsidR="002607A4" w:rsidRPr="002607A4">
        <w:t xml:space="preserve"> obsługiwanych przez przeglądarkę internetową– w związku z tym Użytkownik z łatwością powinien realizować procesy wyszukiwania niezbędnych informacji. </w:t>
      </w:r>
    </w:p>
    <w:p w14:paraId="7D8D5DA0" w14:textId="7223C543" w:rsidR="00AF3B46" w:rsidRDefault="00AF3B46">
      <w:r>
        <w:t>D</w:t>
      </w:r>
      <w:r w:rsidR="002607A4" w:rsidRPr="002607A4">
        <w:t xml:space="preserve">la uproszczenia korzystania z biuletynu– system </w:t>
      </w:r>
      <w:r w:rsidR="002607A4">
        <w:t>BIP</w:t>
      </w:r>
      <w:r w:rsidR="002607A4" w:rsidRPr="002607A4">
        <w:t xml:space="preserve"> wyposażony</w:t>
      </w:r>
      <w:r w:rsidR="002607A4">
        <w:t xml:space="preserve"> jest  w </w:t>
      </w:r>
      <w:r w:rsidR="002607A4" w:rsidRPr="002607A4">
        <w:t xml:space="preserve"> wbudowaną wewnętrzną wyszukiwarkę kontekstową </w:t>
      </w:r>
    </w:p>
    <w:p w14:paraId="64B9E1EB" w14:textId="2FE71661" w:rsidR="00AF3B46" w:rsidRDefault="007A5489">
      <w:r>
        <w:t>I</w:t>
      </w:r>
      <w:r w:rsidR="002607A4" w:rsidRPr="002607A4">
        <w:t xml:space="preserve">nstrukcja korzystania z </w:t>
      </w:r>
      <w:r w:rsidR="00AF3B46">
        <w:t>BIP</w:t>
      </w:r>
      <w:r w:rsidR="002607A4" w:rsidRPr="002607A4">
        <w:t xml:space="preserve">: </w:t>
      </w:r>
    </w:p>
    <w:p w14:paraId="637DF209" w14:textId="77777777" w:rsidR="00AF3B46" w:rsidRDefault="002607A4" w:rsidP="00AF3B46">
      <w:pPr>
        <w:pStyle w:val="Akapitzlist"/>
        <w:numPr>
          <w:ilvl w:val="0"/>
          <w:numId w:val="2"/>
        </w:numPr>
      </w:pPr>
      <w:r w:rsidRPr="002607A4">
        <w:t xml:space="preserve"> Strona główna b</w:t>
      </w:r>
      <w:r w:rsidR="00AF3B46">
        <w:t>iuletynu</w:t>
      </w:r>
      <w:r w:rsidRPr="002607A4">
        <w:t xml:space="preserve"> składa się z menu zorganizowanego w grupach tematycznych oraz przycisków umożliwiających przejście do kolejnych podstron biuletynu. </w:t>
      </w:r>
    </w:p>
    <w:p w14:paraId="2AB37329" w14:textId="77777777" w:rsidR="00AF3B46" w:rsidRDefault="002607A4" w:rsidP="00AF3B46">
      <w:pPr>
        <w:pStyle w:val="Akapitzlist"/>
        <w:numPr>
          <w:ilvl w:val="0"/>
          <w:numId w:val="2"/>
        </w:numPr>
      </w:pPr>
      <w:r w:rsidRPr="002607A4">
        <w:t>Na każdej stronie jest Link do serwera biuletynu informacji publicznej redagowanego przez Ministerstwo administracji i cyfryzacji</w:t>
      </w:r>
    </w:p>
    <w:p w14:paraId="465717DE" w14:textId="4155AEE1" w:rsidR="00AF3B46" w:rsidRDefault="002607A4" w:rsidP="00AF3B46">
      <w:pPr>
        <w:pStyle w:val="Akapitzlist"/>
        <w:numPr>
          <w:ilvl w:val="0"/>
          <w:numId w:val="2"/>
        </w:numPr>
      </w:pPr>
      <w:r w:rsidRPr="002607A4">
        <w:t xml:space="preserve"> pozycje menu oraz przyciski prowadzą bezpośrednio do treści informacji lub do podstrony biuletynu lub też do kolejnego podmenu i zawierającego szereg podstron z informacjami </w:t>
      </w:r>
    </w:p>
    <w:p w14:paraId="2918FA37" w14:textId="77777777" w:rsidR="00AF3B46" w:rsidRDefault="00AF3B46">
      <w:r>
        <w:t>A</w:t>
      </w:r>
      <w:r w:rsidR="002607A4" w:rsidRPr="002607A4">
        <w:t xml:space="preserve">by wyświetlić treść informacji publicznej należy kliknąć wybranej pozycji menu przycisku lub w przypadku wystąpienia wielu podstron wybrać jedną z właściwej listy </w:t>
      </w:r>
    </w:p>
    <w:p w14:paraId="1753ECDF" w14:textId="77777777" w:rsidR="00914134" w:rsidRDefault="00AF3B46">
      <w:r>
        <w:t xml:space="preserve">Treść </w:t>
      </w:r>
      <w:r w:rsidR="002607A4" w:rsidRPr="002607A4">
        <w:t>informacji publicznej publikowane jest jako</w:t>
      </w:r>
    </w:p>
    <w:p w14:paraId="4AB687CF" w14:textId="6FF40822" w:rsidR="00914134" w:rsidRDefault="002607A4" w:rsidP="00914134">
      <w:pPr>
        <w:pStyle w:val="Akapitzlist"/>
        <w:numPr>
          <w:ilvl w:val="0"/>
          <w:numId w:val="3"/>
        </w:numPr>
      </w:pPr>
      <w:r w:rsidRPr="002607A4">
        <w:t>tekst</w:t>
      </w:r>
    </w:p>
    <w:p w14:paraId="200ADF34" w14:textId="781BB441" w:rsidR="00914134" w:rsidRDefault="002607A4" w:rsidP="00914134">
      <w:pPr>
        <w:pStyle w:val="Akapitzlist"/>
        <w:numPr>
          <w:ilvl w:val="0"/>
          <w:numId w:val="3"/>
        </w:numPr>
      </w:pPr>
      <w:r w:rsidRPr="002607A4">
        <w:t>załączniki w postaci plików do pobrania</w:t>
      </w:r>
    </w:p>
    <w:p w14:paraId="116ECB25" w14:textId="4E7BB52B" w:rsidR="00914134" w:rsidRDefault="002607A4" w:rsidP="00914134">
      <w:pPr>
        <w:pStyle w:val="Akapitzlist"/>
        <w:numPr>
          <w:ilvl w:val="0"/>
          <w:numId w:val="3"/>
        </w:numPr>
      </w:pPr>
      <w:r w:rsidRPr="002607A4">
        <w:t xml:space="preserve">zdjęcie lub grafika </w:t>
      </w:r>
    </w:p>
    <w:p w14:paraId="7996D9C4" w14:textId="77777777" w:rsidR="00914134" w:rsidRDefault="002607A4">
      <w:r w:rsidRPr="002607A4">
        <w:t>serwis wyposażony jest w wyszukiwarkę informacji pozwalającą w szybki sposób dotrzeć do żądanych treści</w:t>
      </w:r>
      <w:r w:rsidR="00914134">
        <w:t>.</w:t>
      </w:r>
    </w:p>
    <w:p w14:paraId="50FA0218" w14:textId="77777777" w:rsidR="00914134" w:rsidRDefault="00914134">
      <w:r>
        <w:t>A</w:t>
      </w:r>
      <w:r w:rsidR="002607A4" w:rsidRPr="002607A4">
        <w:t xml:space="preserve">by skorzystać z wyszukiwarki należy w polu tekstowym wpisać szukane słowo lub wyrażenie i kliknąć przycisk szukaj </w:t>
      </w:r>
      <w:r>
        <w:t xml:space="preserve">- </w:t>
      </w:r>
      <w:r w:rsidR="002607A4" w:rsidRPr="002607A4">
        <w:t xml:space="preserve">po czym wyświetli się lista podstron zawierających wyszukiwane wyrażenie </w:t>
      </w:r>
    </w:p>
    <w:p w14:paraId="26EA08A5" w14:textId="77777777" w:rsidR="00914134" w:rsidRDefault="00914134">
      <w:r>
        <w:lastRenderedPageBreak/>
        <w:t>A</w:t>
      </w:r>
      <w:r w:rsidR="002607A4" w:rsidRPr="002607A4">
        <w:t>by odczytać treści</w:t>
      </w:r>
      <w:r w:rsidR="00AF3B46">
        <w:t xml:space="preserve"> </w:t>
      </w:r>
      <w:r w:rsidR="002607A4" w:rsidRPr="002607A4">
        <w:t>w</w:t>
      </w:r>
      <w:r w:rsidR="00AF3B46">
        <w:t>y</w:t>
      </w:r>
      <w:r w:rsidR="002607A4" w:rsidRPr="002607A4">
        <w:t xml:space="preserve">szukanej z podstrony należy kliknąć podlinkowany Odnośnik </w:t>
      </w:r>
    </w:p>
    <w:p w14:paraId="4BC11E3D" w14:textId="55869409" w:rsidR="00AF3B46" w:rsidRDefault="002607A4">
      <w:r w:rsidRPr="002607A4">
        <w:t xml:space="preserve">serwis jest zgodny ze standardami </w:t>
      </w:r>
      <w:r w:rsidR="00AF3B46">
        <w:t>W3C</w:t>
      </w:r>
    </w:p>
    <w:p w14:paraId="273F51C2" w14:textId="77777777" w:rsidR="00AF3B46" w:rsidRDefault="002607A4">
      <w:r w:rsidRPr="002607A4">
        <w:t xml:space="preserve"> krótki opis przycisków </w:t>
      </w:r>
    </w:p>
    <w:p w14:paraId="2DAEEED4" w14:textId="77777777" w:rsidR="00AF3B46" w:rsidRDefault="002607A4">
      <w:r w:rsidRPr="002607A4">
        <w:t>Legenda biuletynu</w:t>
      </w:r>
    </w:p>
    <w:p w14:paraId="2D004899" w14:textId="56F4A431" w:rsidR="00AF3B46" w:rsidRDefault="002607A4">
      <w:r w:rsidRPr="002607A4">
        <w:t xml:space="preserve"> </w:t>
      </w:r>
      <w:r w:rsidR="007A5489" w:rsidRPr="007A5489">
        <w:drawing>
          <wp:inline distT="0" distB="0" distL="0" distR="0" wp14:anchorId="0BBEE99E" wp14:editId="62AE5018">
            <wp:extent cx="943107" cy="1476581"/>
            <wp:effectExtent l="0" t="0" r="9525" b="0"/>
            <wp:docPr id="1282677277" name="Obraz 1" descr="Obraz zawierający Karmin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677277" name="Obraz 1" descr="Obraz zawierający Karmin&#10;&#10;Zawartość wygenerowana przez sztuczną inteligencję może być niepoprawna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3107" cy="147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07A4">
        <w:t xml:space="preserve">menu </w:t>
      </w:r>
      <w:r w:rsidR="007A5489">
        <w:t xml:space="preserve"> oznacza że poniżej jest kilka podstron</w:t>
      </w:r>
    </w:p>
    <w:p w14:paraId="7A1167E6" w14:textId="2E1515A9" w:rsidR="007A5489" w:rsidRDefault="007A5489">
      <w:r w:rsidRPr="007A5489">
        <w:drawing>
          <wp:inline distT="0" distB="0" distL="0" distR="0" wp14:anchorId="79ECB6B4" wp14:editId="2D6AE451">
            <wp:extent cx="4296375" cy="752580"/>
            <wp:effectExtent l="0" t="0" r="9525" b="9525"/>
            <wp:docPr id="1690316638" name="Obraz 1" descr="Obraz zawierający linia, zrzut ekranu, diagram, Prostokąt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316638" name="Obraz 1" descr="Obraz zawierający linia, zrzut ekranu, diagram, Prostokąt&#10;&#10;Zawartość wygenerowana przez sztuczną inteligencję może być niepoprawna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96375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504CE" w14:textId="2B0D0186" w:rsidR="00891991" w:rsidRDefault="002607A4">
      <w:r w:rsidRPr="002607A4">
        <w:t>oznaczenie kolejnych podstron</w:t>
      </w:r>
    </w:p>
    <w:sectPr w:rsidR="00891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F6CD3"/>
    <w:multiLevelType w:val="hybridMultilevel"/>
    <w:tmpl w:val="4530B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471BD"/>
    <w:multiLevelType w:val="hybridMultilevel"/>
    <w:tmpl w:val="C8BED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A48A7"/>
    <w:multiLevelType w:val="hybridMultilevel"/>
    <w:tmpl w:val="52781F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079194">
    <w:abstractNumId w:val="2"/>
  </w:num>
  <w:num w:numId="2" w16cid:durableId="1122311038">
    <w:abstractNumId w:val="1"/>
  </w:num>
  <w:num w:numId="3" w16cid:durableId="1909001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A4"/>
    <w:rsid w:val="000D3CE4"/>
    <w:rsid w:val="002607A4"/>
    <w:rsid w:val="007A5489"/>
    <w:rsid w:val="007E4DBD"/>
    <w:rsid w:val="00891991"/>
    <w:rsid w:val="00914134"/>
    <w:rsid w:val="00A732EC"/>
    <w:rsid w:val="00AC1BCA"/>
    <w:rsid w:val="00AF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2009F"/>
  <w15:chartTrackingRefBased/>
  <w15:docId w15:val="{F7EA6A3F-0BA5-48FE-97F8-44076891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07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0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07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07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07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07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07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07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07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07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07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07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07A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07A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07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07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07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07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607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0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07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607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60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607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607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607A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07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07A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607A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607A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0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kosowlac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sowlacki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ip.kosowlacki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Nasiłowski</dc:creator>
  <cp:keywords/>
  <dc:description/>
  <cp:lastModifiedBy>Paweł Nasiłowski</cp:lastModifiedBy>
  <cp:revision>1</cp:revision>
  <dcterms:created xsi:type="dcterms:W3CDTF">2025-04-08T08:11:00Z</dcterms:created>
  <dcterms:modified xsi:type="dcterms:W3CDTF">2025-04-08T09:46:00Z</dcterms:modified>
</cp:coreProperties>
</file>